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FB44A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Voces Silenciadas</w:t>
      </w:r>
    </w:p>
    <w:p w14:paraId="1B64370E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Actividad: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t xml:space="preserve"> 10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Tema: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t xml:space="preserve"> Fomento de la comunicación y la inclusión entre compañeros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Fecha: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t xml:space="preserve"> 27 de octubre de 2025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Tiempo: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t xml:space="preserve"> 1 hora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Lugar: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t xml:space="preserve"> Salón de clases habitual, con disposición de pupitres en mesa redonda</w:t>
      </w:r>
    </w:p>
    <w:p w14:paraId="6EA0C217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Objetivo: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  <w:t>Lograr que los estudiantes mejoren la comunicación con sus compañeros de clase, fortaleciendo la inclusión, el respeto y la empatía a través de una actividad de reflexión y reconocimiento mutuo.</w:t>
      </w:r>
    </w:p>
    <w:p w14:paraId="2842DA6D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Motivación: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  <w:t>Se inicia con una breve explicación sobre la importancia de incluir a todos los compañeros sin distinción. Se busca crear un ambiente de confianza y armonía antes de iniciar la actividad principal.</w:t>
      </w:r>
    </w:p>
    <w:p w14:paraId="6629A27B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  <w:r w:rsidRPr="00C135F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Pasos (5):</w:t>
      </w:r>
    </w:p>
    <w:p w14:paraId="664B2B36" w14:textId="77777777" w:rsidR="00C135FE" w:rsidRPr="00C135FE" w:rsidRDefault="00C135FE" w:rsidP="00C135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El docente acompañante y los integrantes del grupo explican la finalidad de la actividad y su relación con la inclusión.</w:t>
      </w:r>
    </w:p>
    <w:p w14:paraId="6CC5B159" w14:textId="77777777" w:rsidR="00C135FE" w:rsidRPr="00C135FE" w:rsidRDefault="00C135FE" w:rsidP="00C135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Se invita a los estudiantes a colocarse en forma de mesa redonda para propiciar la cercanía y la participación igualitaria.</w:t>
      </w:r>
    </w:p>
    <w:p w14:paraId="77319166" w14:textId="77777777" w:rsidR="00C135FE" w:rsidRPr="00C135FE" w:rsidRDefault="00C135FE" w:rsidP="00C135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Cada estudiante debe decir algo positivo sobre el compañero que tenga al lado, destacando una cualidad o acción positiva.</w:t>
      </w:r>
    </w:p>
    <w:p w14:paraId="43A3EFD0" w14:textId="77777777" w:rsidR="00C135FE" w:rsidRPr="00C135FE" w:rsidRDefault="00C135FE" w:rsidP="00C135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Los demás escuchan con respeto, generando un ambiente de reconocimiento y compañerismo.</w:t>
      </w:r>
    </w:p>
    <w:p w14:paraId="0333DED9" w14:textId="77777777" w:rsidR="00C135FE" w:rsidRPr="00C135FE" w:rsidRDefault="00C135FE" w:rsidP="00C135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Finalmente, se realiza una breve reflexión grupal sobre cómo se sintieron al recibir y dar comentarios positivos.</w:t>
      </w:r>
    </w:p>
    <w:p w14:paraId="23CE1359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Evalúa:</w:t>
      </w:r>
    </w:p>
    <w:p w14:paraId="33C8F60E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La participación activa, la expresión de ideas positivas, la empatía y el respeto entre compañeros.</w:t>
      </w:r>
    </w:p>
    <w:p w14:paraId="3F943DD2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Criterios (5):</w:t>
      </w:r>
    </w:p>
    <w:p w14:paraId="351466C0" w14:textId="77777777" w:rsidR="00C135FE" w:rsidRPr="00C135FE" w:rsidRDefault="00C135FE" w:rsidP="00C135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Participación en la actividad y disposición al diálogo.</w:t>
      </w:r>
    </w:p>
    <w:p w14:paraId="6AB695D6" w14:textId="77777777" w:rsidR="00C135FE" w:rsidRPr="00C135FE" w:rsidRDefault="00C135FE" w:rsidP="00C135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Capacidad para expresar comentarios positivos hacia los demás.</w:t>
      </w:r>
    </w:p>
    <w:p w14:paraId="799F1485" w14:textId="77777777" w:rsidR="00C135FE" w:rsidRPr="00C135FE" w:rsidRDefault="00C135FE" w:rsidP="00C135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Escucha activa y respeto por las intervenciones.</w:t>
      </w:r>
    </w:p>
    <w:p w14:paraId="66E33417" w14:textId="77777777" w:rsidR="00C135FE" w:rsidRPr="00C135FE" w:rsidRDefault="00C135FE" w:rsidP="00C135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Comprensión del valor de la inclusión y la comunicación.</w:t>
      </w:r>
    </w:p>
    <w:p w14:paraId="35524746" w14:textId="77777777" w:rsidR="00C135FE" w:rsidRPr="00C135FE" w:rsidRDefault="00C135FE" w:rsidP="00C135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Actitud positiva durante toda la actividad.</w:t>
      </w:r>
    </w:p>
    <w:p w14:paraId="7CF6B474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Resultados</w:t>
      </w:r>
    </w:p>
    <w:p w14:paraId="1F75BB08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¿Qué aprendieron?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  <w:t>Aprendieron que el respeto y la buena comunicación fortalecen la convivencia en el aula. Reconocieron la importancia de expresar palabras positivas hacia los demás y fomentar la unión del grupo.</w:t>
      </w:r>
    </w:p>
    <w:p w14:paraId="0294E32C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positivos (5):</w:t>
      </w:r>
    </w:p>
    <w:p w14:paraId="24DBCA7B" w14:textId="77777777" w:rsidR="00C135FE" w:rsidRPr="00C135FE" w:rsidRDefault="00C135FE" w:rsidP="00C135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Alta participación y entusiasmo.</w:t>
      </w:r>
    </w:p>
    <w:p w14:paraId="1EF38CB5" w14:textId="77777777" w:rsidR="00C135FE" w:rsidRPr="00C135FE" w:rsidRDefault="00C135FE" w:rsidP="00C135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Buen ambiente de compañerismo y respeto.</w:t>
      </w:r>
    </w:p>
    <w:p w14:paraId="0069B2D5" w14:textId="77777777" w:rsidR="00C135FE" w:rsidRPr="00C135FE" w:rsidRDefault="00C135FE" w:rsidP="00C135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Expresiones sinceras y positivas entre los estudiantes.</w:t>
      </w:r>
    </w:p>
    <w:p w14:paraId="71FE35E5" w14:textId="77777777" w:rsidR="00C135FE" w:rsidRPr="00C135FE" w:rsidRDefault="00C135FE" w:rsidP="00C135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Fortalecimiento de los lazos del grupo.</w:t>
      </w:r>
    </w:p>
    <w:p w14:paraId="40668BF4" w14:textId="77777777" w:rsidR="00C135FE" w:rsidRPr="00C135FE" w:rsidRDefault="00C135FE" w:rsidP="00C135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Reflexiones maduras y empáticas al cierre.</w:t>
      </w:r>
    </w:p>
    <w:p w14:paraId="3913D7F2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negativos (3):</w:t>
      </w:r>
    </w:p>
    <w:p w14:paraId="4950439E" w14:textId="77777777" w:rsidR="00C135FE" w:rsidRPr="00C135FE" w:rsidRDefault="00C135FE" w:rsidP="00C135F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Algunos estudiantes se mostraron tímidos al participar.</w:t>
      </w:r>
    </w:p>
    <w:p w14:paraId="273EE309" w14:textId="77777777" w:rsidR="00C135FE" w:rsidRPr="00C135FE" w:rsidRDefault="00C135FE" w:rsidP="00C135F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Distracciones leves al inicio.</w:t>
      </w:r>
    </w:p>
    <w:p w14:paraId="3298938E" w14:textId="77777777" w:rsidR="00C135FE" w:rsidRPr="00C135FE" w:rsidRDefault="00C135FE" w:rsidP="00C135F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Falta de tiempo para que todos pudieran profundizar en sus reflexiones.</w:t>
      </w:r>
    </w:p>
    <w:p w14:paraId="22618CC6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  <w:t>Que el reconocimiento y las palabras positivas pueden cambiar el ambiente del grupo, generando más confianza y respeto.</w:t>
      </w:r>
    </w:p>
    <w:p w14:paraId="136247C6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aprendimos?</w:t>
      </w:r>
      <w:r w:rsidRPr="00C135FE">
        <w:rPr>
          <w:rFonts w:ascii="Times New Roman" w:eastAsia="Times New Roman" w:hAnsi="Times New Roman" w:cs="Times New Roman"/>
          <w:color w:val="auto"/>
          <w:szCs w:val="24"/>
        </w:rPr>
        <w:br/>
        <w:t>Como grupo, aprendimos que la inclusión se construye con acciones simples, como escuchar, valorar y reconocer a los demás.</w:t>
      </w:r>
    </w:p>
    <w:p w14:paraId="01CB397E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Conclusiones</w:t>
      </w:r>
    </w:p>
    <w:p w14:paraId="6C695616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Positivos (5):</w:t>
      </w:r>
    </w:p>
    <w:p w14:paraId="2018767E" w14:textId="77777777" w:rsidR="00C135FE" w:rsidRPr="00C135FE" w:rsidRDefault="00C135FE" w:rsidP="00C135F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Se logró fortalecer la comunicación y la unión del grupo.</w:t>
      </w:r>
    </w:p>
    <w:p w14:paraId="65868AED" w14:textId="77777777" w:rsidR="00C135FE" w:rsidRPr="00C135FE" w:rsidRDefault="00C135FE" w:rsidP="00C135F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Los estudiantes expresaron empatía y compañerismo.</w:t>
      </w:r>
    </w:p>
    <w:p w14:paraId="758C870D" w14:textId="77777777" w:rsidR="00C135FE" w:rsidRPr="00C135FE" w:rsidRDefault="00C135FE" w:rsidP="00C135F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La dinámica fomentó un ambiente positivo y participativo.</w:t>
      </w:r>
    </w:p>
    <w:p w14:paraId="2B25FF93" w14:textId="77777777" w:rsidR="00C135FE" w:rsidRPr="00C135FE" w:rsidRDefault="00C135FE" w:rsidP="00C135F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Se evidenció respeto y atención mutua.</w:t>
      </w:r>
    </w:p>
    <w:p w14:paraId="6BCA7BFF" w14:textId="77777777" w:rsidR="00C135FE" w:rsidRPr="00C135FE" w:rsidRDefault="00C135FE" w:rsidP="00C135F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La actividad reflejó los avances del proceso de inclusión en el aula.</w:t>
      </w:r>
    </w:p>
    <w:p w14:paraId="5203DE6C" w14:textId="77777777" w:rsidR="00C135FE" w:rsidRPr="00C135FE" w:rsidRDefault="00C135FE" w:rsidP="00C135F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b/>
          <w:bCs/>
          <w:color w:val="auto"/>
          <w:szCs w:val="24"/>
        </w:rPr>
        <w:t>Negativos (3):</w:t>
      </w:r>
    </w:p>
    <w:p w14:paraId="7978A794" w14:textId="77777777" w:rsidR="00C135FE" w:rsidRPr="00C135FE" w:rsidRDefault="00C135FE" w:rsidP="00C135F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Algunos estudiantes no participaron activamente.</w:t>
      </w:r>
    </w:p>
    <w:p w14:paraId="24C1CA82" w14:textId="77777777" w:rsidR="00C135FE" w:rsidRPr="00C135FE" w:rsidRDefault="00C135FE" w:rsidP="00C135F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Se necesitó más tiempo para ampliar la reflexión final.</w:t>
      </w:r>
    </w:p>
    <w:p w14:paraId="3982ACE0" w14:textId="77777777" w:rsidR="00C135FE" w:rsidRPr="00C135FE" w:rsidRDefault="00C135FE" w:rsidP="00C135F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135FE">
        <w:rPr>
          <w:rFonts w:ascii="Times New Roman" w:eastAsia="Times New Roman" w:hAnsi="Times New Roman" w:cs="Times New Roman"/>
          <w:color w:val="auto"/>
          <w:szCs w:val="24"/>
        </w:rPr>
        <w:t>Poca preparación de algunos en la expresión oral.</w:t>
      </w:r>
    </w:p>
    <w:p w14:paraId="7F89280E" w14:textId="77777777" w:rsidR="00DC7E18" w:rsidRPr="00C135FE" w:rsidRDefault="00DC7E18" w:rsidP="00C135FE"/>
    <w:sectPr w:rsidR="00DC7E18" w:rsidRPr="00C135FE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F85"/>
    <w:multiLevelType w:val="multilevel"/>
    <w:tmpl w:val="163A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B7A9F"/>
    <w:multiLevelType w:val="multilevel"/>
    <w:tmpl w:val="0E8A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6237D"/>
    <w:multiLevelType w:val="multilevel"/>
    <w:tmpl w:val="64E6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1BE"/>
    <w:multiLevelType w:val="multilevel"/>
    <w:tmpl w:val="2CA2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35E49"/>
    <w:multiLevelType w:val="multilevel"/>
    <w:tmpl w:val="A25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74D6C"/>
    <w:multiLevelType w:val="multilevel"/>
    <w:tmpl w:val="D05C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E69FF"/>
    <w:multiLevelType w:val="multilevel"/>
    <w:tmpl w:val="64FE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468FB"/>
    <w:multiLevelType w:val="multilevel"/>
    <w:tmpl w:val="76EC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F2B69"/>
    <w:multiLevelType w:val="multilevel"/>
    <w:tmpl w:val="1E82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304A3"/>
    <w:multiLevelType w:val="multilevel"/>
    <w:tmpl w:val="032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56C66"/>
    <w:multiLevelType w:val="multilevel"/>
    <w:tmpl w:val="B94A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F0D0D"/>
    <w:multiLevelType w:val="hybridMultilevel"/>
    <w:tmpl w:val="CCFED93C"/>
    <w:lvl w:ilvl="0" w:tplc="72D83CD8">
      <w:start w:val="1"/>
      <w:numFmt w:val="decimal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06A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BAD4F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0D6C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A87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71F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8932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201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2E0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2110CC"/>
    <w:multiLevelType w:val="hybridMultilevel"/>
    <w:tmpl w:val="AA6A3D82"/>
    <w:lvl w:ilvl="0" w:tplc="240A000F">
      <w:start w:val="1"/>
      <w:numFmt w:val="decimal"/>
      <w:lvlText w:val="%1."/>
      <w:lvlJc w:val="left"/>
      <w:pPr>
        <w:ind w:left="52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0418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044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EB3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40E4C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A28F4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CC70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F3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047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321B29"/>
    <w:multiLevelType w:val="multilevel"/>
    <w:tmpl w:val="5B68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D62B2"/>
    <w:multiLevelType w:val="multilevel"/>
    <w:tmpl w:val="46F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F103D"/>
    <w:multiLevelType w:val="multilevel"/>
    <w:tmpl w:val="3A02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C65D4"/>
    <w:multiLevelType w:val="multilevel"/>
    <w:tmpl w:val="9C46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D3BF4"/>
    <w:multiLevelType w:val="multilevel"/>
    <w:tmpl w:val="5E0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C41EC5"/>
    <w:multiLevelType w:val="multilevel"/>
    <w:tmpl w:val="64628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2600A"/>
    <w:multiLevelType w:val="multilevel"/>
    <w:tmpl w:val="6508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1479A"/>
    <w:multiLevelType w:val="hybridMultilevel"/>
    <w:tmpl w:val="2450847A"/>
    <w:lvl w:ilvl="0" w:tplc="B1E6736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2F8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645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408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6D1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A1D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5A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80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87C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96835"/>
    <w:multiLevelType w:val="multilevel"/>
    <w:tmpl w:val="276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E75854"/>
    <w:multiLevelType w:val="multilevel"/>
    <w:tmpl w:val="CB5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7026A"/>
    <w:multiLevelType w:val="multilevel"/>
    <w:tmpl w:val="8D0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D075F"/>
    <w:multiLevelType w:val="multilevel"/>
    <w:tmpl w:val="F56A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D4652F"/>
    <w:multiLevelType w:val="multilevel"/>
    <w:tmpl w:val="370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75903"/>
    <w:multiLevelType w:val="multilevel"/>
    <w:tmpl w:val="3476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050EF2"/>
    <w:multiLevelType w:val="multilevel"/>
    <w:tmpl w:val="2A62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225F14"/>
    <w:multiLevelType w:val="multilevel"/>
    <w:tmpl w:val="AB20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F5AB9"/>
    <w:multiLevelType w:val="multilevel"/>
    <w:tmpl w:val="6410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076B4"/>
    <w:multiLevelType w:val="multilevel"/>
    <w:tmpl w:val="395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073EA4"/>
    <w:multiLevelType w:val="multilevel"/>
    <w:tmpl w:val="CB1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414F2B"/>
    <w:multiLevelType w:val="multilevel"/>
    <w:tmpl w:val="DB22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1073C0"/>
    <w:multiLevelType w:val="multilevel"/>
    <w:tmpl w:val="AC82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96EBE"/>
    <w:multiLevelType w:val="multilevel"/>
    <w:tmpl w:val="9B6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D323ED"/>
    <w:multiLevelType w:val="multilevel"/>
    <w:tmpl w:val="0D44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5655C"/>
    <w:multiLevelType w:val="multilevel"/>
    <w:tmpl w:val="B060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6C4758"/>
    <w:multiLevelType w:val="multilevel"/>
    <w:tmpl w:val="5994F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02EC0"/>
    <w:multiLevelType w:val="multilevel"/>
    <w:tmpl w:val="52F6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240917"/>
    <w:multiLevelType w:val="multilevel"/>
    <w:tmpl w:val="D17A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8D359C"/>
    <w:multiLevelType w:val="hybridMultilevel"/>
    <w:tmpl w:val="57C82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D04C5"/>
    <w:multiLevelType w:val="hybridMultilevel"/>
    <w:tmpl w:val="5D54DF2A"/>
    <w:lvl w:ilvl="0" w:tplc="F9142484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A7D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A7B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605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6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04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0A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C1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A12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441F6E"/>
    <w:multiLevelType w:val="multilevel"/>
    <w:tmpl w:val="D72C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41"/>
  </w:num>
  <w:num w:numId="4">
    <w:abstractNumId w:val="11"/>
  </w:num>
  <w:num w:numId="5">
    <w:abstractNumId w:val="9"/>
  </w:num>
  <w:num w:numId="6">
    <w:abstractNumId w:val="31"/>
  </w:num>
  <w:num w:numId="7">
    <w:abstractNumId w:val="18"/>
  </w:num>
  <w:num w:numId="8">
    <w:abstractNumId w:val="22"/>
  </w:num>
  <w:num w:numId="9">
    <w:abstractNumId w:val="37"/>
  </w:num>
  <w:num w:numId="10">
    <w:abstractNumId w:val="23"/>
  </w:num>
  <w:num w:numId="11">
    <w:abstractNumId w:val="42"/>
  </w:num>
  <w:num w:numId="12">
    <w:abstractNumId w:val="4"/>
  </w:num>
  <w:num w:numId="13">
    <w:abstractNumId w:val="14"/>
  </w:num>
  <w:num w:numId="14">
    <w:abstractNumId w:val="24"/>
  </w:num>
  <w:num w:numId="15">
    <w:abstractNumId w:val="34"/>
  </w:num>
  <w:num w:numId="16">
    <w:abstractNumId w:val="35"/>
  </w:num>
  <w:num w:numId="17">
    <w:abstractNumId w:val="10"/>
  </w:num>
  <w:num w:numId="18">
    <w:abstractNumId w:val="25"/>
  </w:num>
  <w:num w:numId="19">
    <w:abstractNumId w:val="40"/>
  </w:num>
  <w:num w:numId="20">
    <w:abstractNumId w:val="21"/>
  </w:num>
  <w:num w:numId="21">
    <w:abstractNumId w:val="39"/>
  </w:num>
  <w:num w:numId="22">
    <w:abstractNumId w:val="26"/>
  </w:num>
  <w:num w:numId="23">
    <w:abstractNumId w:val="29"/>
  </w:num>
  <w:num w:numId="24">
    <w:abstractNumId w:val="30"/>
  </w:num>
  <w:num w:numId="25">
    <w:abstractNumId w:val="17"/>
  </w:num>
  <w:num w:numId="26">
    <w:abstractNumId w:val="15"/>
  </w:num>
  <w:num w:numId="27">
    <w:abstractNumId w:val="13"/>
  </w:num>
  <w:num w:numId="28">
    <w:abstractNumId w:val="1"/>
  </w:num>
  <w:num w:numId="29">
    <w:abstractNumId w:val="3"/>
  </w:num>
  <w:num w:numId="30">
    <w:abstractNumId w:val="19"/>
  </w:num>
  <w:num w:numId="31">
    <w:abstractNumId w:val="2"/>
  </w:num>
  <w:num w:numId="32">
    <w:abstractNumId w:val="33"/>
  </w:num>
  <w:num w:numId="33">
    <w:abstractNumId w:val="16"/>
  </w:num>
  <w:num w:numId="34">
    <w:abstractNumId w:val="6"/>
  </w:num>
  <w:num w:numId="35">
    <w:abstractNumId w:val="32"/>
  </w:num>
  <w:num w:numId="36">
    <w:abstractNumId w:val="5"/>
  </w:num>
  <w:num w:numId="37">
    <w:abstractNumId w:val="0"/>
  </w:num>
  <w:num w:numId="38">
    <w:abstractNumId w:val="8"/>
  </w:num>
  <w:num w:numId="39">
    <w:abstractNumId w:val="38"/>
  </w:num>
  <w:num w:numId="40">
    <w:abstractNumId w:val="7"/>
  </w:num>
  <w:num w:numId="41">
    <w:abstractNumId w:val="27"/>
  </w:num>
  <w:num w:numId="42">
    <w:abstractNumId w:val="3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F6E29"/>
    <w:rsid w:val="002203FA"/>
    <w:rsid w:val="002A5712"/>
    <w:rsid w:val="003A1E4B"/>
    <w:rsid w:val="0042428D"/>
    <w:rsid w:val="0049248A"/>
    <w:rsid w:val="004D16BB"/>
    <w:rsid w:val="004F170A"/>
    <w:rsid w:val="005D4D6C"/>
    <w:rsid w:val="009C36FA"/>
    <w:rsid w:val="00C135FE"/>
    <w:rsid w:val="00C75319"/>
    <w:rsid w:val="00DC7E18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2025-10-28T00:48:00Z</dcterms:created>
  <dcterms:modified xsi:type="dcterms:W3CDTF">2025-10-28T00:48:00Z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